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7A" w:rsidRDefault="00AD207A" w:rsidP="00AD207A">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n-GB"/>
        </w:rPr>
        <w:drawing>
          <wp:inline distT="0" distB="0" distL="0" distR="0" wp14:anchorId="28194390" wp14:editId="6C41A18F">
            <wp:extent cx="5175250" cy="8572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AD207A" w:rsidRPr="007346DC" w:rsidRDefault="00AD207A" w:rsidP="00AD207A">
      <w:pPr>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AD207A" w:rsidRPr="007346DC" w:rsidRDefault="00AD207A" w:rsidP="00AD207A">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etworking Key Services</w:t>
      </w:r>
      <w:r w:rsidRPr="007346DC">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NKS</w:t>
      </w:r>
    </w:p>
    <w:p w:rsidR="00AD207A" w:rsidRDefault="00AD207A" w:rsidP="00B82BA3">
      <w:pPr>
        <w:spacing w:after="0"/>
        <w:jc w:val="center"/>
        <w:rPr>
          <w:b/>
          <w:sz w:val="40"/>
          <w:szCs w:val="40"/>
          <w:highlight w:val="lightGray"/>
        </w:rPr>
      </w:pPr>
    </w:p>
    <w:p w:rsidR="00B82BA3" w:rsidRPr="00AD207A" w:rsidRDefault="00B82BA3" w:rsidP="00AD207A">
      <w:pPr>
        <w:shd w:val="clear" w:color="auto" w:fill="92D050"/>
        <w:spacing w:after="0"/>
        <w:jc w:val="center"/>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D207A">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BASE LINE QUESTIONNAIRE FOR </w:t>
      </w:r>
      <w:r w:rsidR="00261289" w:rsidRPr="00AD207A">
        <w:rPr>
          <w:rFonts w:cs="Arial"/>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EVALUATING WASTE MANAGEMENT BEHAVIOUR AND ATTITUDE </w:t>
      </w:r>
    </w:p>
    <w:p w:rsidR="00B82BA3" w:rsidRPr="00AD207A" w:rsidRDefault="00B82BA3" w:rsidP="00B82BA3">
      <w:pPr>
        <w:spacing w:before="240" w:after="0" w:line="240" w:lineRule="auto"/>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D207A">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INTRODUCTION TO THE PROJECT AIM</w:t>
      </w:r>
    </w:p>
    <w:p w:rsidR="00B82BA3" w:rsidRDefault="00B82BA3" w:rsidP="00B82BA3">
      <w:pPr>
        <w:spacing w:after="0" w:line="240" w:lineRule="auto"/>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D207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Climate Challenge at NKS</w:t>
      </w:r>
    </w:p>
    <w:p w:rsidR="001E6DF0" w:rsidRPr="00AD207A" w:rsidRDefault="001E6DF0" w:rsidP="00B82BA3">
      <w:pPr>
        <w:spacing w:after="0" w:line="240" w:lineRule="auto"/>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p>
    <w:p w:rsidR="001C06F8" w:rsidRDefault="00B82BA3" w:rsidP="009C37FE">
      <w:pPr>
        <w:spacing w:line="360" w:lineRule="auto"/>
        <w:jc w:val="both"/>
      </w:pPr>
      <w:r w:rsidRPr="000509F8">
        <w:t>In order to reduce carbon footprint, NKS organised a climate challenge programme</w:t>
      </w:r>
      <w:r w:rsidR="001C06F8">
        <w:t xml:space="preserve"> named </w:t>
      </w:r>
      <w:r w:rsidR="001C06F8">
        <w:rPr>
          <w:rFonts w:eastAsia="Times New Roman" w:cs="Arial"/>
          <w:color w:val="000000"/>
          <w:sz w:val="24"/>
          <w:szCs w:val="20"/>
        </w:rPr>
        <w:t>Low Carbon Communities Initiative</w:t>
      </w:r>
      <w:r w:rsidRPr="000509F8">
        <w:t>.</w:t>
      </w:r>
      <w:r w:rsidR="001C06F8">
        <w:t xml:space="preserve"> </w:t>
      </w:r>
    </w:p>
    <w:p w:rsidR="00B82BA3" w:rsidRPr="001C06F8" w:rsidRDefault="00B82BA3" w:rsidP="009C37FE">
      <w:pPr>
        <w:spacing w:line="360" w:lineRule="auto"/>
        <w:jc w:val="both"/>
        <w:rPr>
          <w:rFonts w:eastAsia="Times New Roman" w:cs="Arial"/>
          <w:color w:val="000000"/>
          <w:sz w:val="24"/>
          <w:szCs w:val="20"/>
        </w:rPr>
      </w:pPr>
      <w:r w:rsidRPr="000509F8">
        <w:t xml:space="preserve"> At NKS, climate challenge issues have been tackled in several ways.  We encourage families to use locally grown foods, and promote kitchen gardens by supporting women to grow herbs and vegetables. NKS encourages women to learn how to ride a bicycle to help reduce car travel.  Other ways to help reduce carbon footprint promoted by us are: recycling, reducing the amount of packaging we use, driving in an eco-friendly way and providing the energy efficiency advice. </w:t>
      </w:r>
    </w:p>
    <w:p w:rsidR="005118E5" w:rsidRPr="000509F8" w:rsidRDefault="005118E5" w:rsidP="00B82BA3">
      <w:pPr>
        <w:widowControl w:val="0"/>
        <w:spacing w:after="0" w:line="240" w:lineRule="auto"/>
        <w:jc w:val="both"/>
      </w:pPr>
    </w:p>
    <w:tbl>
      <w:tblPr>
        <w:tblStyle w:val="TableGrid1"/>
        <w:tblW w:w="9355" w:type="dxa"/>
        <w:tblLook w:val="04A0" w:firstRow="1" w:lastRow="0" w:firstColumn="1" w:lastColumn="0" w:noHBand="0" w:noVBand="1"/>
      </w:tblPr>
      <w:tblGrid>
        <w:gridCol w:w="9355"/>
      </w:tblGrid>
      <w:tr w:rsidR="00B82BA3" w:rsidRPr="00DB22C9" w:rsidTr="009C37FE">
        <w:trPr>
          <w:cnfStyle w:val="100000000000" w:firstRow="1" w:lastRow="0" w:firstColumn="0" w:lastColumn="0" w:oddVBand="0" w:evenVBand="0" w:oddHBand="0" w:evenHBand="0" w:firstRowFirstColumn="0" w:firstRowLastColumn="0" w:lastRowFirstColumn="0" w:lastRowLastColumn="0"/>
          <w:trHeight w:val="309"/>
        </w:trPr>
        <w:tc>
          <w:tcPr>
            <w:tcW w:w="9355" w:type="dxa"/>
            <w:shd w:val="clear" w:color="auto" w:fill="FFC000"/>
          </w:tcPr>
          <w:p w:rsidR="00B82BA3" w:rsidRDefault="0096795C" w:rsidP="009C2EB1">
            <w:pPr>
              <w:pStyle w:val="BodyText"/>
              <w:ind w:left="0"/>
              <w:jc w:val="center"/>
              <w:rPr>
                <w:rFonts w:ascii="Calibri" w:eastAsia="Times New Roman" w:hAnsi="Calibri" w:cs="Calibri"/>
                <w:bCs/>
                <w:color w:val="000000"/>
                <w:sz w:val="24"/>
              </w:rPr>
            </w:pPr>
            <w:r w:rsidRPr="00AD207A">
              <w:rPr>
                <w:rFonts w:ascii="Calibri" w:eastAsia="Times New Roman" w:hAnsi="Calibri" w:cs="Calibri"/>
                <w:bCs/>
                <w:color w:val="000000"/>
                <w:sz w:val="24"/>
              </w:rPr>
              <w:t>Household Waste</w:t>
            </w:r>
            <w:r w:rsidR="00AE7E16" w:rsidRPr="00AD207A">
              <w:rPr>
                <w:rFonts w:ascii="Calibri" w:eastAsia="Times New Roman" w:hAnsi="Calibri" w:cs="Calibri"/>
                <w:bCs/>
                <w:color w:val="000000"/>
                <w:sz w:val="24"/>
              </w:rPr>
              <w:t>,  Food Waste &amp; Recycling Data collection</w:t>
            </w:r>
          </w:p>
          <w:p w:rsidR="00E36C0F" w:rsidRPr="008D40ED" w:rsidRDefault="00E36C0F" w:rsidP="009C2EB1">
            <w:pPr>
              <w:pStyle w:val="BodyText"/>
              <w:ind w:left="0"/>
              <w:jc w:val="center"/>
              <w:rPr>
                <w:rFonts w:asciiTheme="minorHAnsi" w:hAnsiTheme="minorHAnsi" w:cstheme="minorHAnsi"/>
                <w:b w:val="0"/>
                <w:color w:val="000000" w:themeColor="text1"/>
                <w:sz w:val="24"/>
              </w:rPr>
            </w:pPr>
          </w:p>
        </w:tc>
      </w:tr>
      <w:tr w:rsidR="00B82BA3" w:rsidRPr="00DB22C9" w:rsidTr="009C37FE">
        <w:trPr>
          <w:trHeight w:val="154"/>
        </w:trPr>
        <w:tc>
          <w:tcPr>
            <w:tcW w:w="9355" w:type="dxa"/>
          </w:tcPr>
          <w:p w:rsidR="00B82BA3" w:rsidRDefault="0096795C" w:rsidP="001A018E">
            <w:pPr>
              <w:pStyle w:val="BodyText"/>
              <w:ind w:left="0"/>
              <w:rPr>
                <w:rFonts w:ascii="Calibri" w:eastAsia="Times New Roman" w:hAnsi="Calibri" w:cs="Calibri"/>
                <w:b/>
                <w:bCs/>
                <w:color w:val="000000"/>
              </w:rPr>
            </w:pPr>
            <w:r w:rsidRPr="0096795C">
              <w:rPr>
                <w:rFonts w:ascii="Calibri" w:eastAsia="Times New Roman" w:hAnsi="Calibri" w:cs="Calibri"/>
                <w:b/>
                <w:bCs/>
                <w:color w:val="000000"/>
              </w:rPr>
              <w:t>Household identifier</w:t>
            </w:r>
            <w:r>
              <w:rPr>
                <w:rFonts w:ascii="Calibri" w:eastAsia="Times New Roman" w:hAnsi="Calibri" w:cs="Calibri"/>
                <w:b/>
                <w:bCs/>
                <w:color w:val="000000"/>
              </w:rPr>
              <w:t>/address:</w:t>
            </w:r>
          </w:p>
          <w:p w:rsidR="00630CD5" w:rsidRPr="008D40ED" w:rsidRDefault="00630CD5" w:rsidP="001A018E">
            <w:pPr>
              <w:pStyle w:val="BodyText"/>
              <w:ind w:left="0"/>
              <w:rPr>
                <w:rFonts w:asciiTheme="minorHAnsi" w:eastAsiaTheme="minorHAnsi" w:hAnsiTheme="minorHAnsi" w:cstheme="minorBidi"/>
                <w:color w:val="auto"/>
                <w:sz w:val="22"/>
                <w:szCs w:val="22"/>
                <w:lang w:val="en-GB" w:eastAsia="en-US" w:bidi="ar-SA"/>
              </w:rPr>
            </w:pPr>
          </w:p>
        </w:tc>
      </w:tr>
      <w:tr w:rsidR="00B14275" w:rsidRPr="00DB22C9" w:rsidTr="009C37FE">
        <w:trPr>
          <w:trHeight w:val="154"/>
        </w:trPr>
        <w:tc>
          <w:tcPr>
            <w:tcW w:w="9355" w:type="dxa"/>
          </w:tcPr>
          <w:p w:rsidR="00B14275" w:rsidRDefault="0096795C" w:rsidP="001A018E">
            <w:pPr>
              <w:pStyle w:val="BodyText"/>
              <w:ind w:left="0"/>
              <w:rPr>
                <w:rFonts w:ascii="Calibri" w:eastAsia="Times New Roman" w:hAnsi="Calibri" w:cs="Calibri"/>
                <w:b/>
                <w:bCs/>
                <w:color w:val="000000"/>
              </w:rPr>
            </w:pPr>
            <w:r w:rsidRPr="0096795C">
              <w:rPr>
                <w:rFonts w:ascii="Calibri" w:eastAsia="Times New Roman" w:hAnsi="Calibri" w:cs="Calibri"/>
                <w:b/>
                <w:bCs/>
                <w:color w:val="000000"/>
              </w:rPr>
              <w:t>Number of people in household</w:t>
            </w:r>
            <w:r w:rsidR="009C2EB1">
              <w:rPr>
                <w:rFonts w:ascii="Calibri" w:eastAsia="Times New Roman" w:hAnsi="Calibri" w:cs="Calibri"/>
                <w:b/>
                <w:bCs/>
                <w:color w:val="000000"/>
              </w:rPr>
              <w:t>:</w:t>
            </w:r>
          </w:p>
          <w:p w:rsidR="00630CD5" w:rsidRDefault="00630CD5" w:rsidP="001A018E">
            <w:pPr>
              <w:pStyle w:val="BodyText"/>
              <w:ind w:left="0"/>
              <w:rPr>
                <w:rFonts w:asciiTheme="minorHAnsi" w:eastAsiaTheme="minorHAnsi" w:hAnsiTheme="minorHAnsi" w:cstheme="minorBidi"/>
                <w:lang w:eastAsia="en-US" w:bidi="ar-SA"/>
              </w:rPr>
            </w:pPr>
          </w:p>
        </w:tc>
      </w:tr>
      <w:tr w:rsidR="0096795C" w:rsidRPr="00DB22C9" w:rsidTr="009C37FE">
        <w:trPr>
          <w:trHeight w:val="154"/>
        </w:trPr>
        <w:tc>
          <w:tcPr>
            <w:tcW w:w="9355" w:type="dxa"/>
          </w:tcPr>
          <w:p w:rsidR="0096795C" w:rsidRDefault="0096795C" w:rsidP="001A018E">
            <w:pPr>
              <w:pStyle w:val="BodyText"/>
              <w:ind w:left="0"/>
              <w:rPr>
                <w:rFonts w:ascii="Calibri" w:eastAsia="Times New Roman" w:hAnsi="Calibri" w:cs="Calibri"/>
                <w:b/>
                <w:bCs/>
                <w:color w:val="000000"/>
              </w:rPr>
            </w:pPr>
            <w:r w:rsidRPr="0096795C">
              <w:rPr>
                <w:rFonts w:ascii="Calibri" w:eastAsia="Times New Roman" w:hAnsi="Calibri" w:cs="Calibri"/>
                <w:b/>
                <w:bCs/>
                <w:color w:val="000000"/>
              </w:rPr>
              <w:t>Local Authority</w:t>
            </w:r>
            <w:r w:rsidR="009C2EB1">
              <w:rPr>
                <w:rFonts w:ascii="Calibri" w:eastAsia="Times New Roman" w:hAnsi="Calibri" w:cs="Calibri"/>
                <w:b/>
                <w:bCs/>
                <w:color w:val="000000"/>
              </w:rPr>
              <w:t>:</w:t>
            </w:r>
          </w:p>
          <w:p w:rsidR="00630CD5" w:rsidRPr="0096795C" w:rsidRDefault="00630CD5" w:rsidP="001A018E">
            <w:pPr>
              <w:pStyle w:val="BodyText"/>
              <w:ind w:left="0"/>
              <w:rPr>
                <w:rFonts w:ascii="Calibri" w:eastAsia="Times New Roman" w:hAnsi="Calibri" w:cs="Calibri"/>
                <w:b/>
                <w:bCs/>
                <w:color w:val="000000"/>
              </w:rPr>
            </w:pPr>
          </w:p>
        </w:tc>
      </w:tr>
      <w:tr w:rsidR="0096795C" w:rsidRPr="00DB22C9" w:rsidTr="009C37FE">
        <w:trPr>
          <w:trHeight w:val="154"/>
        </w:trPr>
        <w:tc>
          <w:tcPr>
            <w:tcW w:w="9355" w:type="dxa"/>
          </w:tcPr>
          <w:p w:rsidR="0096795C" w:rsidRDefault="00012F8D" w:rsidP="00012F8D">
            <w:pPr>
              <w:pStyle w:val="BodyText"/>
              <w:ind w:left="0"/>
              <w:rPr>
                <w:rFonts w:ascii="Calibri" w:eastAsia="Times New Roman" w:hAnsi="Calibri" w:cs="Calibri"/>
                <w:b/>
                <w:bCs/>
                <w:color w:val="000000"/>
              </w:rPr>
            </w:pPr>
            <w:r>
              <w:rPr>
                <w:rFonts w:ascii="Calibri" w:eastAsia="Times New Roman" w:hAnsi="Calibri" w:cs="Calibri"/>
                <w:b/>
                <w:bCs/>
                <w:color w:val="000000"/>
              </w:rPr>
              <w:t>Base</w:t>
            </w:r>
            <w:r w:rsidR="0096795C">
              <w:rPr>
                <w:rFonts w:ascii="Calibri" w:eastAsia="Times New Roman" w:hAnsi="Calibri" w:cs="Calibri"/>
                <w:b/>
                <w:bCs/>
                <w:color w:val="000000"/>
              </w:rPr>
              <w:t xml:space="preserve">line data collection </w:t>
            </w:r>
            <w:r>
              <w:rPr>
                <w:rFonts w:ascii="Calibri" w:eastAsia="Times New Roman" w:hAnsi="Calibri" w:cs="Calibri"/>
                <w:b/>
                <w:bCs/>
                <w:color w:val="000000"/>
              </w:rPr>
              <w:t xml:space="preserve">Start </w:t>
            </w:r>
            <w:r w:rsidR="0096795C">
              <w:rPr>
                <w:rFonts w:ascii="Calibri" w:eastAsia="Times New Roman" w:hAnsi="Calibri" w:cs="Calibri"/>
                <w:b/>
                <w:bCs/>
                <w:color w:val="000000"/>
              </w:rPr>
              <w:t xml:space="preserve">date: </w:t>
            </w:r>
          </w:p>
          <w:p w:rsidR="00630CD5" w:rsidRPr="0096795C" w:rsidRDefault="00630CD5" w:rsidP="00012F8D">
            <w:pPr>
              <w:pStyle w:val="BodyText"/>
              <w:ind w:left="0"/>
              <w:rPr>
                <w:rFonts w:ascii="Calibri" w:eastAsia="Times New Roman" w:hAnsi="Calibri" w:cs="Calibri"/>
                <w:b/>
                <w:bCs/>
                <w:color w:val="000000"/>
              </w:rPr>
            </w:pPr>
          </w:p>
        </w:tc>
      </w:tr>
      <w:tr w:rsidR="0096795C" w:rsidRPr="00DB22C9" w:rsidTr="009C37FE">
        <w:trPr>
          <w:trHeight w:val="154"/>
        </w:trPr>
        <w:tc>
          <w:tcPr>
            <w:tcW w:w="9355" w:type="dxa"/>
          </w:tcPr>
          <w:p w:rsidR="0096795C" w:rsidRDefault="00012F8D" w:rsidP="00012F8D">
            <w:pPr>
              <w:pStyle w:val="BodyText"/>
              <w:ind w:left="0"/>
              <w:rPr>
                <w:rFonts w:ascii="Calibri" w:eastAsia="Times New Roman" w:hAnsi="Calibri" w:cs="Calibri"/>
                <w:b/>
                <w:bCs/>
                <w:color w:val="000000"/>
              </w:rPr>
            </w:pPr>
            <w:r>
              <w:rPr>
                <w:rFonts w:ascii="Calibri" w:eastAsia="Times New Roman" w:hAnsi="Calibri" w:cs="Calibri"/>
                <w:b/>
                <w:bCs/>
                <w:color w:val="000000"/>
              </w:rPr>
              <w:t xml:space="preserve">Baseline data collection </w:t>
            </w:r>
            <w:r w:rsidR="009C2EB1">
              <w:rPr>
                <w:rFonts w:ascii="Calibri" w:eastAsia="Times New Roman" w:hAnsi="Calibri" w:cs="Calibri"/>
                <w:b/>
                <w:bCs/>
                <w:color w:val="000000"/>
              </w:rPr>
              <w:t>E</w:t>
            </w:r>
            <w:r>
              <w:rPr>
                <w:rFonts w:ascii="Calibri" w:eastAsia="Times New Roman" w:hAnsi="Calibri" w:cs="Calibri"/>
                <w:b/>
                <w:bCs/>
                <w:color w:val="000000"/>
              </w:rPr>
              <w:t>nd date:</w:t>
            </w:r>
          </w:p>
          <w:p w:rsidR="00630CD5" w:rsidRDefault="00630CD5" w:rsidP="00012F8D">
            <w:pPr>
              <w:pStyle w:val="BodyText"/>
              <w:ind w:left="0"/>
              <w:rPr>
                <w:rFonts w:ascii="Calibri" w:eastAsia="Times New Roman" w:hAnsi="Calibri" w:cs="Calibri"/>
                <w:b/>
                <w:bCs/>
                <w:color w:val="000000"/>
              </w:rPr>
            </w:pPr>
          </w:p>
        </w:tc>
      </w:tr>
      <w:tr w:rsidR="001E6DF0" w:rsidRPr="00DB22C9" w:rsidTr="009C37FE">
        <w:trPr>
          <w:trHeight w:val="154"/>
        </w:trPr>
        <w:tc>
          <w:tcPr>
            <w:tcW w:w="9355" w:type="dxa"/>
          </w:tcPr>
          <w:p w:rsidR="001E6DF0" w:rsidRDefault="001E6DF0" w:rsidP="00012F8D">
            <w:pPr>
              <w:pStyle w:val="BodyText"/>
              <w:ind w:left="0"/>
              <w:rPr>
                <w:rFonts w:ascii="Calibri" w:eastAsia="Times New Roman" w:hAnsi="Calibri" w:cs="Calibri"/>
                <w:b/>
                <w:bCs/>
                <w:color w:val="000000"/>
              </w:rPr>
            </w:pPr>
          </w:p>
          <w:p w:rsidR="001E6DF0" w:rsidRDefault="001E6DF0" w:rsidP="00012F8D">
            <w:pPr>
              <w:pStyle w:val="BodyText"/>
              <w:ind w:left="0"/>
              <w:rPr>
                <w:rFonts w:ascii="Calibri" w:eastAsia="Times New Roman" w:hAnsi="Calibri" w:cs="Calibri"/>
                <w:b/>
                <w:bCs/>
                <w:color w:val="000000"/>
              </w:rPr>
            </w:pPr>
            <w:r>
              <w:rPr>
                <w:rFonts w:ascii="Calibri" w:eastAsia="Times New Roman" w:hAnsi="Calibri" w:cs="Calibri"/>
                <w:b/>
                <w:bCs/>
                <w:color w:val="000000"/>
              </w:rPr>
              <w:t xml:space="preserve">Additional comments by respondent: </w:t>
            </w:r>
          </w:p>
          <w:p w:rsidR="001E6DF0" w:rsidRDefault="001E6DF0" w:rsidP="00012F8D">
            <w:pPr>
              <w:pStyle w:val="BodyText"/>
              <w:ind w:left="0"/>
              <w:rPr>
                <w:rFonts w:ascii="Calibri" w:eastAsia="Times New Roman" w:hAnsi="Calibri" w:cs="Calibri"/>
                <w:b/>
                <w:bCs/>
                <w:color w:val="000000"/>
              </w:rPr>
            </w:pPr>
          </w:p>
          <w:p w:rsidR="001E6DF0" w:rsidRDefault="001E6DF0" w:rsidP="00012F8D">
            <w:pPr>
              <w:pStyle w:val="BodyText"/>
              <w:ind w:left="0"/>
              <w:rPr>
                <w:rFonts w:ascii="Calibri" w:eastAsia="Times New Roman" w:hAnsi="Calibri" w:cs="Calibri"/>
                <w:b/>
                <w:bCs/>
                <w:color w:val="000000"/>
              </w:rPr>
            </w:pPr>
          </w:p>
          <w:p w:rsidR="001E6DF0" w:rsidRDefault="001E6DF0" w:rsidP="00012F8D">
            <w:pPr>
              <w:pStyle w:val="BodyText"/>
              <w:ind w:left="0"/>
              <w:rPr>
                <w:rFonts w:ascii="Calibri" w:eastAsia="Times New Roman" w:hAnsi="Calibri" w:cs="Calibri"/>
                <w:b/>
                <w:bCs/>
                <w:color w:val="000000"/>
              </w:rPr>
            </w:pPr>
          </w:p>
          <w:p w:rsidR="001E6DF0" w:rsidRDefault="001E6DF0" w:rsidP="00012F8D">
            <w:pPr>
              <w:pStyle w:val="BodyText"/>
              <w:ind w:left="0"/>
              <w:rPr>
                <w:rFonts w:ascii="Calibri" w:eastAsia="Times New Roman" w:hAnsi="Calibri" w:cs="Calibri"/>
                <w:b/>
                <w:bCs/>
                <w:color w:val="000000"/>
              </w:rPr>
            </w:pPr>
          </w:p>
        </w:tc>
      </w:tr>
    </w:tbl>
    <w:tbl>
      <w:tblPr>
        <w:tblStyle w:val="TableGrid"/>
        <w:tblpPr w:leftFromText="180" w:rightFromText="180" w:vertAnchor="text" w:horzAnchor="margin" w:tblpY="288"/>
        <w:tblW w:w="0" w:type="auto"/>
        <w:tblLook w:val="04A0" w:firstRow="1" w:lastRow="0" w:firstColumn="1" w:lastColumn="0" w:noHBand="0" w:noVBand="1"/>
      </w:tblPr>
      <w:tblGrid>
        <w:gridCol w:w="6480"/>
        <w:gridCol w:w="1395"/>
        <w:gridCol w:w="1367"/>
      </w:tblGrid>
      <w:tr w:rsidR="009C37FE" w:rsidTr="009C37FE">
        <w:tc>
          <w:tcPr>
            <w:tcW w:w="6480" w:type="dxa"/>
            <w:shd w:val="clear" w:color="auto" w:fill="FFC000"/>
          </w:tcPr>
          <w:p w:rsidR="009C37FE" w:rsidRDefault="009C37FE" w:rsidP="009C37FE">
            <w:r>
              <w:lastRenderedPageBreak/>
              <w:t>Recycling and Reuse:</w:t>
            </w:r>
          </w:p>
        </w:tc>
        <w:tc>
          <w:tcPr>
            <w:tcW w:w="1395" w:type="dxa"/>
            <w:shd w:val="clear" w:color="auto" w:fill="FFC000"/>
          </w:tcPr>
          <w:p w:rsidR="009C37FE" w:rsidRDefault="009C37FE" w:rsidP="009C37FE">
            <w:pPr>
              <w:jc w:val="center"/>
            </w:pPr>
            <w:r>
              <w:t>Pre Support (Yes/No)</w:t>
            </w:r>
          </w:p>
        </w:tc>
        <w:tc>
          <w:tcPr>
            <w:tcW w:w="1367" w:type="dxa"/>
            <w:shd w:val="clear" w:color="auto" w:fill="FFC000"/>
          </w:tcPr>
          <w:p w:rsidR="009C37FE" w:rsidRDefault="009C37FE" w:rsidP="009C37FE">
            <w:pPr>
              <w:jc w:val="center"/>
            </w:pPr>
            <w:r>
              <w:t>Post Support (Yes/No)</w:t>
            </w:r>
          </w:p>
        </w:tc>
      </w:tr>
      <w:tr w:rsidR="009C37FE" w:rsidTr="009C37FE">
        <w:tc>
          <w:tcPr>
            <w:tcW w:w="6480" w:type="dxa"/>
          </w:tcPr>
          <w:p w:rsidR="009C37FE" w:rsidRDefault="009C37FE" w:rsidP="009C37FE">
            <w:r>
              <w:t>Do you consider your household to be aware of climate change?</w:t>
            </w:r>
          </w:p>
        </w:tc>
        <w:tc>
          <w:tcPr>
            <w:tcW w:w="1395" w:type="dxa"/>
          </w:tcPr>
          <w:p w:rsidR="009C37FE" w:rsidRDefault="009C37FE" w:rsidP="009C37FE"/>
        </w:tc>
        <w:tc>
          <w:tcPr>
            <w:tcW w:w="1367" w:type="dxa"/>
          </w:tcPr>
          <w:p w:rsidR="009C37FE" w:rsidRDefault="009C37FE" w:rsidP="009C37FE"/>
        </w:tc>
      </w:tr>
      <w:tr w:rsidR="009C37FE" w:rsidTr="009C37FE">
        <w:tc>
          <w:tcPr>
            <w:tcW w:w="6480" w:type="dxa"/>
          </w:tcPr>
          <w:p w:rsidR="009C37FE" w:rsidRDefault="009C37FE" w:rsidP="009C37FE">
            <w:r>
              <w:t>Do you consider your household to be aware of recycling and reuse?</w:t>
            </w:r>
          </w:p>
        </w:tc>
        <w:tc>
          <w:tcPr>
            <w:tcW w:w="1395" w:type="dxa"/>
          </w:tcPr>
          <w:p w:rsidR="009C37FE" w:rsidRDefault="009C37FE" w:rsidP="009C37FE"/>
        </w:tc>
        <w:tc>
          <w:tcPr>
            <w:tcW w:w="1367" w:type="dxa"/>
          </w:tcPr>
          <w:p w:rsidR="009C37FE" w:rsidRDefault="009C37FE" w:rsidP="009C37FE"/>
        </w:tc>
      </w:tr>
      <w:tr w:rsidR="009C37FE" w:rsidTr="009C37FE">
        <w:tc>
          <w:tcPr>
            <w:tcW w:w="6480" w:type="dxa"/>
          </w:tcPr>
          <w:p w:rsidR="009C37FE" w:rsidRDefault="009C37FE" w:rsidP="009C37FE">
            <w:r>
              <w:t>Do you recycle your household items using the council coloured bins?</w:t>
            </w:r>
          </w:p>
        </w:tc>
        <w:tc>
          <w:tcPr>
            <w:tcW w:w="1395" w:type="dxa"/>
          </w:tcPr>
          <w:p w:rsidR="009C37FE" w:rsidRDefault="009C37FE" w:rsidP="009C37FE"/>
        </w:tc>
        <w:tc>
          <w:tcPr>
            <w:tcW w:w="1367" w:type="dxa"/>
          </w:tcPr>
          <w:p w:rsidR="009C37FE" w:rsidRDefault="009C37FE" w:rsidP="009C37FE"/>
        </w:tc>
      </w:tr>
      <w:tr w:rsidR="009C37FE" w:rsidTr="009C37FE">
        <w:tc>
          <w:tcPr>
            <w:tcW w:w="6480" w:type="dxa"/>
          </w:tcPr>
          <w:p w:rsidR="009C37FE" w:rsidRDefault="009C37FE" w:rsidP="009C37FE">
            <w:r>
              <w:t>Do you donate household items and clothes that are no longer in use?</w:t>
            </w:r>
          </w:p>
        </w:tc>
        <w:tc>
          <w:tcPr>
            <w:tcW w:w="1395" w:type="dxa"/>
          </w:tcPr>
          <w:p w:rsidR="009C37FE" w:rsidRDefault="009C37FE" w:rsidP="009C37FE"/>
        </w:tc>
        <w:tc>
          <w:tcPr>
            <w:tcW w:w="1367" w:type="dxa"/>
          </w:tcPr>
          <w:p w:rsidR="009C37FE" w:rsidRDefault="009C37FE" w:rsidP="009C37FE"/>
        </w:tc>
      </w:tr>
      <w:tr w:rsidR="009C37FE" w:rsidTr="009C37FE">
        <w:tc>
          <w:tcPr>
            <w:tcW w:w="6480" w:type="dxa"/>
          </w:tcPr>
          <w:p w:rsidR="009C37FE" w:rsidRDefault="009C37FE" w:rsidP="009C37FE">
            <w:r>
              <w:t>Do you know that you can use recycled household items to reduce heat loss within your home?</w:t>
            </w:r>
          </w:p>
        </w:tc>
        <w:tc>
          <w:tcPr>
            <w:tcW w:w="1395" w:type="dxa"/>
          </w:tcPr>
          <w:p w:rsidR="009C37FE" w:rsidRDefault="009C37FE" w:rsidP="009C37FE"/>
        </w:tc>
        <w:tc>
          <w:tcPr>
            <w:tcW w:w="1367" w:type="dxa"/>
          </w:tcPr>
          <w:p w:rsidR="009C37FE" w:rsidRDefault="009C37FE" w:rsidP="009C37FE"/>
        </w:tc>
      </w:tr>
      <w:tr w:rsidR="009C37FE" w:rsidTr="009C37FE">
        <w:tc>
          <w:tcPr>
            <w:tcW w:w="6480" w:type="dxa"/>
          </w:tcPr>
          <w:p w:rsidR="009C37FE" w:rsidRDefault="009C37FE" w:rsidP="009C37FE">
            <w:r>
              <w:t>Do you look to reduce your household’s food waste?</w:t>
            </w:r>
          </w:p>
        </w:tc>
        <w:tc>
          <w:tcPr>
            <w:tcW w:w="1395" w:type="dxa"/>
          </w:tcPr>
          <w:p w:rsidR="009C37FE" w:rsidRDefault="009C37FE" w:rsidP="009C37FE"/>
        </w:tc>
        <w:tc>
          <w:tcPr>
            <w:tcW w:w="1367" w:type="dxa"/>
          </w:tcPr>
          <w:p w:rsidR="009C37FE" w:rsidRDefault="009C37FE" w:rsidP="009C37FE"/>
        </w:tc>
      </w:tr>
    </w:tbl>
    <w:p w:rsidR="00012F8D" w:rsidRDefault="00012F8D" w:rsidP="00B82BA3">
      <w:pPr>
        <w:spacing w:after="0"/>
        <w:rPr>
          <w:b/>
        </w:rPr>
      </w:pPr>
    </w:p>
    <w:p w:rsidR="00801B8E" w:rsidRDefault="00801B8E" w:rsidP="00B82BA3">
      <w:pPr>
        <w:spacing w:after="0"/>
        <w:rPr>
          <w:b/>
        </w:rPr>
      </w:pPr>
    </w:p>
    <w:tbl>
      <w:tblPr>
        <w:tblW w:w="4880" w:type="dxa"/>
        <w:tblInd w:w="1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60"/>
        <w:gridCol w:w="2120"/>
      </w:tblGrid>
      <w:tr w:rsidR="00012F8D" w:rsidRPr="00012F8D" w:rsidTr="00AD207A">
        <w:trPr>
          <w:trHeight w:val="583"/>
        </w:trPr>
        <w:tc>
          <w:tcPr>
            <w:tcW w:w="4880" w:type="dxa"/>
            <w:gridSpan w:val="2"/>
            <w:shd w:val="clear" w:color="auto" w:fill="FFC000"/>
            <w:noWrap/>
            <w:vAlign w:val="center"/>
            <w:hideMark/>
          </w:tcPr>
          <w:p w:rsidR="00012F8D" w:rsidRPr="00012F8D" w:rsidRDefault="00012F8D" w:rsidP="00012F8D">
            <w:pPr>
              <w:spacing w:after="0" w:line="240" w:lineRule="auto"/>
              <w:jc w:val="center"/>
              <w:rPr>
                <w:rFonts w:ascii="Calibri" w:eastAsia="Times New Roman" w:hAnsi="Calibri" w:cs="Calibri"/>
                <w:b/>
                <w:bCs/>
                <w:color w:val="000000"/>
                <w:lang w:eastAsia="en-GB"/>
              </w:rPr>
            </w:pPr>
            <w:r w:rsidRPr="00AD207A">
              <w:rPr>
                <w:rFonts w:ascii="Calibri" w:eastAsia="Times New Roman" w:hAnsi="Calibri" w:cs="Calibri"/>
                <w:b/>
                <w:bCs/>
                <w:color w:val="000000"/>
                <w:lang w:eastAsia="en-GB"/>
              </w:rPr>
              <w:t>Baseline - household waste</w:t>
            </w:r>
            <w:r w:rsidR="00630CD5" w:rsidRPr="00AD207A">
              <w:rPr>
                <w:rFonts w:ascii="Calibri" w:eastAsia="Times New Roman" w:hAnsi="Calibri" w:cs="Calibri"/>
                <w:b/>
                <w:bCs/>
                <w:color w:val="000000"/>
                <w:lang w:eastAsia="en-GB"/>
              </w:rPr>
              <w:t xml:space="preserve"> per week</w:t>
            </w:r>
          </w:p>
        </w:tc>
      </w:tr>
      <w:tr w:rsidR="00012F8D" w:rsidRPr="00012F8D" w:rsidTr="00012F8D">
        <w:trPr>
          <w:trHeight w:val="870"/>
        </w:trPr>
        <w:tc>
          <w:tcPr>
            <w:tcW w:w="2760" w:type="dxa"/>
            <w:shd w:val="clear" w:color="auto" w:fill="auto"/>
            <w:vAlign w:val="center"/>
            <w:hideMark/>
          </w:tcPr>
          <w:p w:rsidR="00012F8D" w:rsidRDefault="00012F8D" w:rsidP="00012F8D">
            <w:pPr>
              <w:spacing w:after="0" w:line="240" w:lineRule="auto"/>
              <w:jc w:val="center"/>
              <w:rPr>
                <w:rFonts w:ascii="Calibri" w:eastAsia="Times New Roman" w:hAnsi="Calibri" w:cs="Calibri"/>
                <w:b/>
                <w:bCs/>
                <w:i/>
                <w:iCs/>
                <w:color w:val="000000"/>
                <w:u w:val="single"/>
                <w:lang w:eastAsia="en-GB"/>
              </w:rPr>
            </w:pPr>
            <w:r w:rsidRPr="00012F8D">
              <w:rPr>
                <w:rFonts w:ascii="Calibri" w:eastAsia="Times New Roman" w:hAnsi="Calibri" w:cs="Calibri"/>
                <w:b/>
                <w:bCs/>
                <w:i/>
                <w:iCs/>
                <w:color w:val="000000"/>
                <w:u w:val="single"/>
                <w:lang w:eastAsia="en-GB"/>
              </w:rPr>
              <w:t>Type of units</w:t>
            </w:r>
          </w:p>
          <w:p w:rsidR="00AE7E16" w:rsidRPr="00012F8D" w:rsidRDefault="00691189" w:rsidP="00012F8D">
            <w:pPr>
              <w:spacing w:after="0" w:line="240" w:lineRule="auto"/>
              <w:jc w:val="center"/>
              <w:rPr>
                <w:rFonts w:ascii="Calibri" w:eastAsia="Times New Roman" w:hAnsi="Calibri" w:cs="Calibri"/>
                <w:b/>
                <w:bCs/>
                <w:i/>
                <w:iCs/>
                <w:color w:val="000000"/>
                <w:u w:val="single"/>
                <w:lang w:eastAsia="en-GB"/>
              </w:rPr>
            </w:pPr>
            <w:r>
              <w:rPr>
                <w:rFonts w:ascii="Calibri" w:eastAsia="Times New Roman" w:hAnsi="Calibri" w:cs="Calibri"/>
                <w:b/>
                <w:bCs/>
                <w:i/>
                <w:iCs/>
                <w:color w:val="000000"/>
                <w:u w:val="single"/>
                <w:lang w:eastAsia="en-GB"/>
              </w:rPr>
              <w:t>e.g. Kg, litre</w:t>
            </w:r>
            <w:r w:rsidR="00AE7E16">
              <w:rPr>
                <w:rFonts w:ascii="Calibri" w:eastAsia="Times New Roman" w:hAnsi="Calibri" w:cs="Calibri"/>
                <w:b/>
                <w:bCs/>
                <w:i/>
                <w:iCs/>
                <w:color w:val="000000"/>
                <w:u w:val="single"/>
                <w:lang w:eastAsia="en-GB"/>
              </w:rPr>
              <w:t>s</w:t>
            </w:r>
          </w:p>
        </w:tc>
        <w:tc>
          <w:tcPr>
            <w:tcW w:w="2120" w:type="dxa"/>
            <w:shd w:val="clear" w:color="auto" w:fill="auto"/>
            <w:vAlign w:val="center"/>
            <w:hideMark/>
          </w:tcPr>
          <w:p w:rsidR="00012F8D" w:rsidRPr="00012F8D" w:rsidRDefault="00012F8D" w:rsidP="00012F8D">
            <w:pPr>
              <w:spacing w:after="0" w:line="240" w:lineRule="auto"/>
              <w:jc w:val="center"/>
              <w:rPr>
                <w:rFonts w:ascii="Calibri" w:eastAsia="Times New Roman" w:hAnsi="Calibri" w:cs="Calibri"/>
                <w:b/>
                <w:bCs/>
                <w:color w:val="000000"/>
                <w:lang w:eastAsia="en-GB"/>
              </w:rPr>
            </w:pPr>
            <w:r w:rsidRPr="00012F8D">
              <w:rPr>
                <w:rFonts w:ascii="Calibri" w:eastAsia="Times New Roman" w:hAnsi="Calibri" w:cs="Calibri"/>
                <w:b/>
                <w:bCs/>
                <w:color w:val="000000"/>
                <w:lang w:eastAsia="en-GB"/>
              </w:rPr>
              <w:t>Number of units</w:t>
            </w:r>
          </w:p>
        </w:tc>
      </w:tr>
      <w:tr w:rsidR="00012F8D" w:rsidRPr="00012F8D" w:rsidTr="00AE7E16">
        <w:trPr>
          <w:trHeight w:val="290"/>
        </w:trPr>
        <w:tc>
          <w:tcPr>
            <w:tcW w:w="2760" w:type="dxa"/>
            <w:shd w:val="clear" w:color="auto" w:fill="auto"/>
            <w:vAlign w:val="center"/>
          </w:tcPr>
          <w:p w:rsidR="00012F8D" w:rsidRPr="00012F8D" w:rsidRDefault="00012F8D" w:rsidP="00012F8D">
            <w:pPr>
              <w:spacing w:after="0" w:line="240" w:lineRule="auto"/>
              <w:jc w:val="center"/>
              <w:rPr>
                <w:rFonts w:ascii="Calibri" w:eastAsia="Times New Roman" w:hAnsi="Calibri" w:cs="Calibri"/>
                <w:color w:val="000000"/>
                <w:lang w:eastAsia="en-GB"/>
              </w:rPr>
            </w:pPr>
          </w:p>
        </w:tc>
        <w:tc>
          <w:tcPr>
            <w:tcW w:w="2120" w:type="dxa"/>
            <w:shd w:val="clear" w:color="auto" w:fill="auto"/>
            <w:vAlign w:val="center"/>
          </w:tcPr>
          <w:p w:rsidR="00012F8D" w:rsidRPr="00012F8D" w:rsidRDefault="00012F8D" w:rsidP="00012F8D">
            <w:pPr>
              <w:spacing w:after="0" w:line="240" w:lineRule="auto"/>
              <w:jc w:val="center"/>
              <w:rPr>
                <w:rFonts w:ascii="Calibri" w:eastAsia="Times New Roman" w:hAnsi="Calibri" w:cs="Calibri"/>
                <w:color w:val="000000"/>
                <w:lang w:eastAsia="en-GB"/>
              </w:rPr>
            </w:pPr>
          </w:p>
        </w:tc>
      </w:tr>
      <w:tr w:rsidR="00012F8D" w:rsidRPr="00012F8D" w:rsidTr="00AE7E16">
        <w:trPr>
          <w:trHeight w:val="290"/>
        </w:trPr>
        <w:tc>
          <w:tcPr>
            <w:tcW w:w="2760" w:type="dxa"/>
            <w:shd w:val="clear" w:color="auto" w:fill="auto"/>
            <w:vAlign w:val="center"/>
          </w:tcPr>
          <w:p w:rsidR="00012F8D" w:rsidRPr="00012F8D" w:rsidRDefault="00012F8D" w:rsidP="00012F8D">
            <w:pPr>
              <w:spacing w:after="0" w:line="240" w:lineRule="auto"/>
              <w:jc w:val="center"/>
              <w:rPr>
                <w:rFonts w:ascii="Calibri" w:eastAsia="Times New Roman" w:hAnsi="Calibri" w:cs="Calibri"/>
                <w:color w:val="000000"/>
                <w:lang w:eastAsia="en-GB"/>
              </w:rPr>
            </w:pPr>
          </w:p>
        </w:tc>
        <w:tc>
          <w:tcPr>
            <w:tcW w:w="2120" w:type="dxa"/>
            <w:shd w:val="clear" w:color="auto" w:fill="auto"/>
            <w:vAlign w:val="center"/>
          </w:tcPr>
          <w:p w:rsidR="00012F8D" w:rsidRPr="00012F8D" w:rsidRDefault="00012F8D" w:rsidP="00012F8D">
            <w:pPr>
              <w:spacing w:after="0" w:line="240" w:lineRule="auto"/>
              <w:jc w:val="center"/>
              <w:rPr>
                <w:rFonts w:ascii="Calibri" w:eastAsia="Times New Roman" w:hAnsi="Calibri" w:cs="Calibri"/>
                <w:color w:val="000000"/>
                <w:lang w:eastAsia="en-GB"/>
              </w:rPr>
            </w:pPr>
          </w:p>
        </w:tc>
      </w:tr>
      <w:tr w:rsidR="00AE7E16" w:rsidRPr="00012F8D" w:rsidTr="00AE7E16">
        <w:trPr>
          <w:trHeight w:val="290"/>
        </w:trPr>
        <w:tc>
          <w:tcPr>
            <w:tcW w:w="2760" w:type="dxa"/>
            <w:shd w:val="clear" w:color="auto" w:fill="auto"/>
            <w:vAlign w:val="center"/>
          </w:tcPr>
          <w:p w:rsidR="00AE7E16" w:rsidRPr="00012F8D" w:rsidRDefault="00AE7E16" w:rsidP="00012F8D">
            <w:pPr>
              <w:spacing w:after="0" w:line="240" w:lineRule="auto"/>
              <w:jc w:val="center"/>
              <w:rPr>
                <w:rFonts w:ascii="Calibri" w:eastAsia="Times New Roman" w:hAnsi="Calibri" w:cs="Calibri"/>
                <w:color w:val="000000"/>
                <w:lang w:eastAsia="en-GB"/>
              </w:rPr>
            </w:pPr>
          </w:p>
        </w:tc>
        <w:tc>
          <w:tcPr>
            <w:tcW w:w="2120" w:type="dxa"/>
            <w:shd w:val="clear" w:color="auto" w:fill="auto"/>
            <w:vAlign w:val="center"/>
          </w:tcPr>
          <w:p w:rsidR="00AE7E16" w:rsidRPr="00012F8D" w:rsidRDefault="00AE7E16" w:rsidP="00012F8D">
            <w:pPr>
              <w:spacing w:after="0" w:line="240" w:lineRule="auto"/>
              <w:jc w:val="center"/>
              <w:rPr>
                <w:rFonts w:ascii="Calibri" w:eastAsia="Times New Roman" w:hAnsi="Calibri" w:cs="Calibri"/>
                <w:color w:val="000000"/>
                <w:lang w:eastAsia="en-GB"/>
              </w:rPr>
            </w:pPr>
          </w:p>
        </w:tc>
      </w:tr>
    </w:tbl>
    <w:tbl>
      <w:tblPr>
        <w:tblpPr w:leftFromText="180" w:rightFromText="180" w:vertAnchor="text" w:horzAnchor="margin" w:tblpXSpec="right" w:tblpY="-2505"/>
        <w:tblW w:w="40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32"/>
        <w:gridCol w:w="2145"/>
      </w:tblGrid>
      <w:tr w:rsidR="00AE7E16" w:rsidRPr="00012F8D" w:rsidTr="00AD207A">
        <w:trPr>
          <w:trHeight w:val="583"/>
        </w:trPr>
        <w:tc>
          <w:tcPr>
            <w:tcW w:w="4077" w:type="dxa"/>
            <w:gridSpan w:val="2"/>
            <w:shd w:val="clear" w:color="auto" w:fill="FFC000"/>
            <w:noWrap/>
            <w:vAlign w:val="center"/>
            <w:hideMark/>
          </w:tcPr>
          <w:p w:rsidR="00AE7E16" w:rsidRPr="00630CD5" w:rsidRDefault="00AE7E16" w:rsidP="00AE7E16">
            <w:pPr>
              <w:spacing w:after="0" w:line="240" w:lineRule="auto"/>
              <w:jc w:val="center"/>
              <w:rPr>
                <w:rFonts w:ascii="Calibri" w:eastAsia="Times New Roman" w:hAnsi="Calibri" w:cs="Calibri"/>
                <w:b/>
                <w:bCs/>
                <w:color w:val="000000"/>
                <w:highlight w:val="lightGray"/>
                <w:lang w:eastAsia="en-GB"/>
              </w:rPr>
            </w:pPr>
            <w:r w:rsidRPr="00AD207A">
              <w:rPr>
                <w:rFonts w:ascii="Calibri" w:eastAsia="Times New Roman" w:hAnsi="Calibri" w:cs="Calibri"/>
                <w:b/>
                <w:bCs/>
                <w:color w:val="000000"/>
                <w:lang w:eastAsia="en-GB"/>
              </w:rPr>
              <w:t>Baseline - food waste</w:t>
            </w:r>
            <w:r w:rsidR="00630CD5" w:rsidRPr="00AD207A">
              <w:rPr>
                <w:rFonts w:ascii="Calibri" w:eastAsia="Times New Roman" w:hAnsi="Calibri" w:cs="Calibri"/>
                <w:b/>
                <w:bCs/>
                <w:color w:val="000000"/>
                <w:lang w:eastAsia="en-GB"/>
              </w:rPr>
              <w:t xml:space="preserve"> per week</w:t>
            </w:r>
          </w:p>
        </w:tc>
      </w:tr>
      <w:tr w:rsidR="00AE7E16" w:rsidRPr="00012F8D" w:rsidTr="00AE7E16">
        <w:trPr>
          <w:trHeight w:val="870"/>
        </w:trPr>
        <w:tc>
          <w:tcPr>
            <w:tcW w:w="1932" w:type="dxa"/>
            <w:shd w:val="clear" w:color="auto" w:fill="auto"/>
            <w:vAlign w:val="center"/>
            <w:hideMark/>
          </w:tcPr>
          <w:p w:rsidR="00AE7E16" w:rsidRDefault="00AE7E16" w:rsidP="00AE7E16">
            <w:pPr>
              <w:spacing w:after="0" w:line="240" w:lineRule="auto"/>
              <w:jc w:val="center"/>
              <w:rPr>
                <w:rFonts w:ascii="Calibri" w:eastAsia="Times New Roman" w:hAnsi="Calibri" w:cs="Calibri"/>
                <w:b/>
                <w:bCs/>
                <w:i/>
                <w:iCs/>
                <w:color w:val="000000"/>
                <w:u w:val="single"/>
                <w:lang w:eastAsia="en-GB"/>
              </w:rPr>
            </w:pPr>
            <w:r w:rsidRPr="00012F8D">
              <w:rPr>
                <w:rFonts w:ascii="Calibri" w:eastAsia="Times New Roman" w:hAnsi="Calibri" w:cs="Calibri"/>
                <w:b/>
                <w:bCs/>
                <w:i/>
                <w:iCs/>
                <w:color w:val="000000"/>
                <w:u w:val="single"/>
                <w:lang w:eastAsia="en-GB"/>
              </w:rPr>
              <w:t>Type of units</w:t>
            </w:r>
          </w:p>
          <w:p w:rsidR="00AE7E16" w:rsidRPr="00012F8D" w:rsidRDefault="00691189" w:rsidP="00AE7E16">
            <w:pPr>
              <w:spacing w:after="0" w:line="240" w:lineRule="auto"/>
              <w:jc w:val="center"/>
              <w:rPr>
                <w:rFonts w:ascii="Calibri" w:eastAsia="Times New Roman" w:hAnsi="Calibri" w:cs="Calibri"/>
                <w:b/>
                <w:bCs/>
                <w:i/>
                <w:iCs/>
                <w:color w:val="000000"/>
                <w:u w:val="single"/>
                <w:lang w:eastAsia="en-GB"/>
              </w:rPr>
            </w:pPr>
            <w:r>
              <w:rPr>
                <w:rFonts w:ascii="Calibri" w:eastAsia="Times New Roman" w:hAnsi="Calibri" w:cs="Calibri"/>
                <w:b/>
                <w:bCs/>
                <w:i/>
                <w:iCs/>
                <w:color w:val="000000"/>
                <w:u w:val="single"/>
                <w:lang w:eastAsia="en-GB"/>
              </w:rPr>
              <w:t>e.g. Kg, lit</w:t>
            </w:r>
            <w:r w:rsidR="00AE7E16">
              <w:rPr>
                <w:rFonts w:ascii="Calibri" w:eastAsia="Times New Roman" w:hAnsi="Calibri" w:cs="Calibri"/>
                <w:b/>
                <w:bCs/>
                <w:i/>
                <w:iCs/>
                <w:color w:val="000000"/>
                <w:u w:val="single"/>
                <w:lang w:eastAsia="en-GB"/>
              </w:rPr>
              <w:t>r</w:t>
            </w:r>
            <w:r>
              <w:rPr>
                <w:rFonts w:ascii="Calibri" w:eastAsia="Times New Roman" w:hAnsi="Calibri" w:cs="Calibri"/>
                <w:b/>
                <w:bCs/>
                <w:i/>
                <w:iCs/>
                <w:color w:val="000000"/>
                <w:u w:val="single"/>
                <w:lang w:eastAsia="en-GB"/>
              </w:rPr>
              <w:t>e</w:t>
            </w:r>
            <w:r w:rsidR="00AE7E16">
              <w:rPr>
                <w:rFonts w:ascii="Calibri" w:eastAsia="Times New Roman" w:hAnsi="Calibri" w:cs="Calibri"/>
                <w:b/>
                <w:bCs/>
                <w:i/>
                <w:iCs/>
                <w:color w:val="000000"/>
                <w:u w:val="single"/>
                <w:lang w:eastAsia="en-GB"/>
              </w:rPr>
              <w:t>s</w:t>
            </w:r>
          </w:p>
        </w:tc>
        <w:tc>
          <w:tcPr>
            <w:tcW w:w="2145" w:type="dxa"/>
            <w:shd w:val="clear" w:color="auto" w:fill="auto"/>
            <w:vAlign w:val="center"/>
            <w:hideMark/>
          </w:tcPr>
          <w:p w:rsidR="00AE7E16" w:rsidRPr="00012F8D" w:rsidRDefault="00AE7E16" w:rsidP="00AE7E16">
            <w:pPr>
              <w:spacing w:after="0" w:line="240" w:lineRule="auto"/>
              <w:jc w:val="center"/>
              <w:rPr>
                <w:rFonts w:ascii="Calibri" w:eastAsia="Times New Roman" w:hAnsi="Calibri" w:cs="Calibri"/>
                <w:b/>
                <w:bCs/>
                <w:color w:val="000000"/>
                <w:lang w:eastAsia="en-GB"/>
              </w:rPr>
            </w:pPr>
            <w:r w:rsidRPr="00012F8D">
              <w:rPr>
                <w:rFonts w:ascii="Calibri" w:eastAsia="Times New Roman" w:hAnsi="Calibri" w:cs="Calibri"/>
                <w:b/>
                <w:bCs/>
                <w:color w:val="000000"/>
                <w:lang w:eastAsia="en-GB"/>
              </w:rPr>
              <w:t>Number of units</w:t>
            </w:r>
          </w:p>
        </w:tc>
      </w:tr>
      <w:tr w:rsidR="00AE7E16" w:rsidRPr="00012F8D" w:rsidTr="00AE7E16">
        <w:trPr>
          <w:trHeight w:val="290"/>
        </w:trPr>
        <w:tc>
          <w:tcPr>
            <w:tcW w:w="1932"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color w:val="000000"/>
                <w:lang w:eastAsia="en-GB"/>
              </w:rPr>
            </w:pPr>
          </w:p>
        </w:tc>
        <w:tc>
          <w:tcPr>
            <w:tcW w:w="2145"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color w:val="000000"/>
                <w:lang w:eastAsia="en-GB"/>
              </w:rPr>
            </w:pPr>
          </w:p>
        </w:tc>
      </w:tr>
      <w:tr w:rsidR="00AE7E16" w:rsidRPr="00012F8D" w:rsidTr="00AE7E16">
        <w:trPr>
          <w:trHeight w:val="290"/>
        </w:trPr>
        <w:tc>
          <w:tcPr>
            <w:tcW w:w="1932"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color w:val="000000"/>
                <w:lang w:eastAsia="en-GB"/>
              </w:rPr>
            </w:pPr>
          </w:p>
        </w:tc>
        <w:tc>
          <w:tcPr>
            <w:tcW w:w="2145"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color w:val="000000"/>
                <w:lang w:eastAsia="en-GB"/>
              </w:rPr>
            </w:pPr>
          </w:p>
        </w:tc>
      </w:tr>
      <w:tr w:rsidR="00AE7E16" w:rsidRPr="00012F8D" w:rsidTr="00AE7E16">
        <w:trPr>
          <w:trHeight w:val="290"/>
        </w:trPr>
        <w:tc>
          <w:tcPr>
            <w:tcW w:w="1932"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color w:val="000000"/>
                <w:lang w:eastAsia="en-GB"/>
              </w:rPr>
            </w:pPr>
          </w:p>
        </w:tc>
        <w:tc>
          <w:tcPr>
            <w:tcW w:w="2145"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color w:val="000000"/>
                <w:lang w:eastAsia="en-GB"/>
              </w:rPr>
            </w:pPr>
          </w:p>
        </w:tc>
      </w:tr>
    </w:tbl>
    <w:p w:rsidR="00012F8D" w:rsidRDefault="00012F8D" w:rsidP="00B82BA3">
      <w:pPr>
        <w:spacing w:after="0"/>
        <w:rPr>
          <w:b/>
        </w:rPr>
      </w:pPr>
    </w:p>
    <w:tbl>
      <w:tblPr>
        <w:tblpPr w:leftFromText="180" w:rightFromText="180" w:vertAnchor="text" w:horzAnchor="page" w:tblpX="3073" w:tblpY="195"/>
        <w:tblW w:w="65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40"/>
        <w:gridCol w:w="1612"/>
        <w:gridCol w:w="1608"/>
        <w:gridCol w:w="1300"/>
      </w:tblGrid>
      <w:tr w:rsidR="00AE7E16" w:rsidRPr="00012F8D" w:rsidTr="00AD207A">
        <w:trPr>
          <w:trHeight w:val="396"/>
        </w:trPr>
        <w:tc>
          <w:tcPr>
            <w:tcW w:w="6560" w:type="dxa"/>
            <w:gridSpan w:val="4"/>
            <w:shd w:val="clear" w:color="auto" w:fill="FFC000"/>
            <w:noWrap/>
            <w:vAlign w:val="center"/>
            <w:hideMark/>
          </w:tcPr>
          <w:p w:rsidR="00AE7E16" w:rsidRPr="00012F8D" w:rsidRDefault="00AE7E16" w:rsidP="00AE7E16">
            <w:pPr>
              <w:spacing w:after="0" w:line="240" w:lineRule="auto"/>
              <w:jc w:val="center"/>
              <w:rPr>
                <w:rFonts w:ascii="Calibri" w:eastAsia="Times New Roman" w:hAnsi="Calibri" w:cs="Calibri"/>
                <w:b/>
                <w:bCs/>
                <w:color w:val="000000"/>
                <w:lang w:eastAsia="en-GB"/>
              </w:rPr>
            </w:pPr>
            <w:r w:rsidRPr="00AD207A">
              <w:rPr>
                <w:rFonts w:ascii="Calibri" w:eastAsia="Times New Roman" w:hAnsi="Calibri" w:cs="Calibri"/>
                <w:b/>
                <w:bCs/>
                <w:color w:val="000000"/>
                <w:lang w:eastAsia="en-GB"/>
              </w:rPr>
              <w:t>Baseline - materials recycled</w:t>
            </w:r>
            <w:r w:rsidR="00630CD5" w:rsidRPr="00AD207A">
              <w:rPr>
                <w:rFonts w:ascii="Calibri" w:eastAsia="Times New Roman" w:hAnsi="Calibri" w:cs="Calibri"/>
                <w:b/>
                <w:bCs/>
                <w:color w:val="000000"/>
                <w:lang w:eastAsia="en-GB"/>
              </w:rPr>
              <w:t xml:space="preserve"> per week</w:t>
            </w:r>
          </w:p>
        </w:tc>
      </w:tr>
      <w:tr w:rsidR="00AE7E16" w:rsidRPr="00012F8D" w:rsidTr="007535B9">
        <w:trPr>
          <w:trHeight w:val="674"/>
        </w:trPr>
        <w:tc>
          <w:tcPr>
            <w:tcW w:w="2040" w:type="dxa"/>
            <w:shd w:val="clear" w:color="auto" w:fill="auto"/>
            <w:vAlign w:val="center"/>
            <w:hideMark/>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r w:rsidRPr="00012F8D">
              <w:rPr>
                <w:rFonts w:ascii="Calibri" w:eastAsia="Times New Roman" w:hAnsi="Calibri" w:cs="Calibri"/>
                <w:b/>
                <w:bCs/>
                <w:i/>
                <w:iCs/>
                <w:color w:val="000000"/>
                <w:u w:val="single"/>
                <w:lang w:eastAsia="en-GB"/>
              </w:rPr>
              <w:t>Glass</w:t>
            </w:r>
          </w:p>
        </w:tc>
        <w:tc>
          <w:tcPr>
            <w:tcW w:w="1612" w:type="dxa"/>
            <w:shd w:val="clear" w:color="auto" w:fill="auto"/>
            <w:vAlign w:val="center"/>
            <w:hideMark/>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r w:rsidRPr="00012F8D">
              <w:rPr>
                <w:rFonts w:ascii="Calibri" w:eastAsia="Times New Roman" w:hAnsi="Calibri" w:cs="Calibri"/>
                <w:b/>
                <w:bCs/>
                <w:i/>
                <w:iCs/>
                <w:color w:val="000000"/>
                <w:u w:val="single"/>
                <w:lang w:eastAsia="en-GB"/>
              </w:rPr>
              <w:t>Metal</w:t>
            </w:r>
          </w:p>
        </w:tc>
        <w:tc>
          <w:tcPr>
            <w:tcW w:w="1608" w:type="dxa"/>
            <w:shd w:val="clear" w:color="auto" w:fill="auto"/>
            <w:vAlign w:val="center"/>
            <w:hideMark/>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r w:rsidRPr="00012F8D">
              <w:rPr>
                <w:rFonts w:ascii="Calibri" w:eastAsia="Times New Roman" w:hAnsi="Calibri" w:cs="Calibri"/>
                <w:b/>
                <w:bCs/>
                <w:i/>
                <w:iCs/>
                <w:color w:val="000000"/>
                <w:u w:val="single"/>
                <w:lang w:eastAsia="en-GB"/>
              </w:rPr>
              <w:t>Paper &amp; card</w:t>
            </w:r>
          </w:p>
        </w:tc>
        <w:tc>
          <w:tcPr>
            <w:tcW w:w="1300" w:type="dxa"/>
            <w:shd w:val="clear" w:color="auto" w:fill="auto"/>
            <w:vAlign w:val="center"/>
            <w:hideMark/>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r w:rsidRPr="00012F8D">
              <w:rPr>
                <w:rFonts w:ascii="Calibri" w:eastAsia="Times New Roman" w:hAnsi="Calibri" w:cs="Calibri"/>
                <w:b/>
                <w:bCs/>
                <w:i/>
                <w:iCs/>
                <w:color w:val="000000"/>
                <w:u w:val="single"/>
                <w:lang w:eastAsia="en-GB"/>
              </w:rPr>
              <w:t>Plastics</w:t>
            </w:r>
          </w:p>
        </w:tc>
      </w:tr>
      <w:tr w:rsidR="00AE7E16" w:rsidRPr="00012F8D" w:rsidTr="007535B9">
        <w:trPr>
          <w:trHeight w:val="397"/>
        </w:trPr>
        <w:tc>
          <w:tcPr>
            <w:tcW w:w="2040"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c>
          <w:tcPr>
            <w:tcW w:w="1612"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c>
          <w:tcPr>
            <w:tcW w:w="1608"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c>
          <w:tcPr>
            <w:tcW w:w="1300"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r>
      <w:tr w:rsidR="00AE7E16" w:rsidRPr="00012F8D" w:rsidTr="007535B9">
        <w:trPr>
          <w:trHeight w:val="495"/>
        </w:trPr>
        <w:tc>
          <w:tcPr>
            <w:tcW w:w="2040"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c>
          <w:tcPr>
            <w:tcW w:w="1612"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c>
          <w:tcPr>
            <w:tcW w:w="1608"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c>
          <w:tcPr>
            <w:tcW w:w="1300" w:type="dxa"/>
            <w:shd w:val="clear" w:color="auto" w:fill="auto"/>
            <w:vAlign w:val="center"/>
          </w:tcPr>
          <w:p w:rsidR="00AE7E16" w:rsidRPr="00012F8D" w:rsidRDefault="00AE7E16" w:rsidP="00AE7E16">
            <w:pPr>
              <w:spacing w:after="0" w:line="240" w:lineRule="auto"/>
              <w:jc w:val="center"/>
              <w:rPr>
                <w:rFonts w:ascii="Calibri" w:eastAsia="Times New Roman" w:hAnsi="Calibri" w:cs="Calibri"/>
                <w:b/>
                <w:bCs/>
                <w:i/>
                <w:iCs/>
                <w:color w:val="000000"/>
                <w:u w:val="single"/>
                <w:lang w:eastAsia="en-GB"/>
              </w:rPr>
            </w:pPr>
          </w:p>
        </w:tc>
      </w:tr>
      <w:tr w:rsidR="00404732" w:rsidRPr="00012F8D" w:rsidTr="007535B9">
        <w:trPr>
          <w:trHeight w:val="581"/>
        </w:trPr>
        <w:tc>
          <w:tcPr>
            <w:tcW w:w="2040" w:type="dxa"/>
            <w:shd w:val="clear" w:color="auto" w:fill="auto"/>
            <w:vAlign w:val="center"/>
          </w:tcPr>
          <w:p w:rsidR="00404732" w:rsidRPr="00012F8D" w:rsidRDefault="00404732" w:rsidP="00AE7E16">
            <w:pPr>
              <w:spacing w:after="0" w:line="240" w:lineRule="auto"/>
              <w:jc w:val="center"/>
              <w:rPr>
                <w:rFonts w:ascii="Calibri" w:eastAsia="Times New Roman" w:hAnsi="Calibri" w:cs="Calibri"/>
                <w:b/>
                <w:bCs/>
                <w:i/>
                <w:iCs/>
                <w:color w:val="000000"/>
                <w:u w:val="single"/>
                <w:lang w:eastAsia="en-GB"/>
              </w:rPr>
            </w:pPr>
          </w:p>
        </w:tc>
        <w:tc>
          <w:tcPr>
            <w:tcW w:w="1612" w:type="dxa"/>
            <w:shd w:val="clear" w:color="auto" w:fill="auto"/>
            <w:vAlign w:val="center"/>
          </w:tcPr>
          <w:p w:rsidR="00404732" w:rsidRPr="00012F8D" w:rsidRDefault="00404732" w:rsidP="00AE7E16">
            <w:pPr>
              <w:spacing w:after="0" w:line="240" w:lineRule="auto"/>
              <w:jc w:val="center"/>
              <w:rPr>
                <w:rFonts w:ascii="Calibri" w:eastAsia="Times New Roman" w:hAnsi="Calibri" w:cs="Calibri"/>
                <w:b/>
                <w:bCs/>
                <w:i/>
                <w:iCs/>
                <w:color w:val="000000"/>
                <w:u w:val="single"/>
                <w:lang w:eastAsia="en-GB"/>
              </w:rPr>
            </w:pPr>
          </w:p>
        </w:tc>
        <w:tc>
          <w:tcPr>
            <w:tcW w:w="1608" w:type="dxa"/>
            <w:shd w:val="clear" w:color="auto" w:fill="auto"/>
            <w:vAlign w:val="center"/>
          </w:tcPr>
          <w:p w:rsidR="00404732" w:rsidRPr="00012F8D" w:rsidRDefault="00404732" w:rsidP="00AE7E16">
            <w:pPr>
              <w:spacing w:after="0" w:line="240" w:lineRule="auto"/>
              <w:jc w:val="center"/>
              <w:rPr>
                <w:rFonts w:ascii="Calibri" w:eastAsia="Times New Roman" w:hAnsi="Calibri" w:cs="Calibri"/>
                <w:b/>
                <w:bCs/>
                <w:i/>
                <w:iCs/>
                <w:color w:val="000000"/>
                <w:u w:val="single"/>
                <w:lang w:eastAsia="en-GB"/>
              </w:rPr>
            </w:pPr>
          </w:p>
        </w:tc>
        <w:tc>
          <w:tcPr>
            <w:tcW w:w="1300" w:type="dxa"/>
            <w:shd w:val="clear" w:color="auto" w:fill="auto"/>
            <w:vAlign w:val="center"/>
          </w:tcPr>
          <w:p w:rsidR="00404732" w:rsidRPr="00012F8D" w:rsidRDefault="00404732" w:rsidP="00AE7E16">
            <w:pPr>
              <w:spacing w:after="0" w:line="240" w:lineRule="auto"/>
              <w:jc w:val="center"/>
              <w:rPr>
                <w:rFonts w:ascii="Calibri" w:eastAsia="Times New Roman" w:hAnsi="Calibri" w:cs="Calibri"/>
                <w:b/>
                <w:bCs/>
                <w:i/>
                <w:iCs/>
                <w:color w:val="000000"/>
                <w:u w:val="single"/>
                <w:lang w:eastAsia="en-GB"/>
              </w:rPr>
            </w:pPr>
          </w:p>
        </w:tc>
      </w:tr>
    </w:tbl>
    <w:p w:rsidR="00012F8D" w:rsidRDefault="00012F8D" w:rsidP="00B82BA3">
      <w:pPr>
        <w:spacing w:after="0"/>
        <w:rPr>
          <w:b/>
        </w:rPr>
      </w:pPr>
    </w:p>
    <w:p w:rsidR="00012F8D" w:rsidRDefault="00012F8D" w:rsidP="00B82BA3">
      <w:pPr>
        <w:spacing w:after="0"/>
        <w:rPr>
          <w:b/>
        </w:rPr>
      </w:pPr>
    </w:p>
    <w:p w:rsidR="00012F8D" w:rsidRDefault="00012F8D" w:rsidP="00B82BA3">
      <w:pPr>
        <w:spacing w:after="0"/>
        <w:rPr>
          <w:b/>
        </w:rPr>
      </w:pPr>
    </w:p>
    <w:p w:rsidR="008611F5" w:rsidRDefault="008611F5"/>
    <w:sectPr w:rsidR="008611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BF7" w:rsidRDefault="003B3BF7" w:rsidP="00261289">
      <w:pPr>
        <w:spacing w:after="0" w:line="240" w:lineRule="auto"/>
      </w:pPr>
      <w:r>
        <w:separator/>
      </w:r>
    </w:p>
  </w:endnote>
  <w:endnote w:type="continuationSeparator" w:id="0">
    <w:p w:rsidR="003B3BF7" w:rsidRDefault="003B3BF7" w:rsidP="0026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BF7" w:rsidRDefault="003B3BF7" w:rsidP="00261289">
      <w:pPr>
        <w:spacing w:after="0" w:line="240" w:lineRule="auto"/>
      </w:pPr>
      <w:r>
        <w:separator/>
      </w:r>
    </w:p>
  </w:footnote>
  <w:footnote w:type="continuationSeparator" w:id="0">
    <w:p w:rsidR="003B3BF7" w:rsidRDefault="003B3BF7" w:rsidP="00261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452"/>
    <w:multiLevelType w:val="hybridMultilevel"/>
    <w:tmpl w:val="BDE2FC18"/>
    <w:lvl w:ilvl="0" w:tplc="5888F3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4B5B1CC1"/>
    <w:multiLevelType w:val="hybridMultilevel"/>
    <w:tmpl w:val="D768726E"/>
    <w:lvl w:ilvl="0" w:tplc="877AEE4E">
      <w:start w:val="1"/>
      <w:numFmt w:val="decimal"/>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
    <w:nsid w:val="587E288E"/>
    <w:multiLevelType w:val="hybridMultilevel"/>
    <w:tmpl w:val="39725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510F67"/>
    <w:multiLevelType w:val="hybridMultilevel"/>
    <w:tmpl w:val="C5F6EB8C"/>
    <w:lvl w:ilvl="0" w:tplc="D1B6BF5C">
      <w:start w:val="1"/>
      <w:numFmt w:val="decimal"/>
      <w:lvlText w:val="%1."/>
      <w:lvlJc w:val="left"/>
      <w:pPr>
        <w:ind w:left="1850" w:hanging="360"/>
      </w:pPr>
      <w:rPr>
        <w:rFonts w:hint="default"/>
      </w:rPr>
    </w:lvl>
    <w:lvl w:ilvl="1" w:tplc="08090019" w:tentative="1">
      <w:start w:val="1"/>
      <w:numFmt w:val="lowerLetter"/>
      <w:lvlText w:val="%2."/>
      <w:lvlJc w:val="left"/>
      <w:pPr>
        <w:ind w:left="2570" w:hanging="360"/>
      </w:pPr>
    </w:lvl>
    <w:lvl w:ilvl="2" w:tplc="0809001B" w:tentative="1">
      <w:start w:val="1"/>
      <w:numFmt w:val="lowerRoman"/>
      <w:lvlText w:val="%3."/>
      <w:lvlJc w:val="right"/>
      <w:pPr>
        <w:ind w:left="3290" w:hanging="180"/>
      </w:pPr>
    </w:lvl>
    <w:lvl w:ilvl="3" w:tplc="0809000F" w:tentative="1">
      <w:start w:val="1"/>
      <w:numFmt w:val="decimal"/>
      <w:lvlText w:val="%4."/>
      <w:lvlJc w:val="left"/>
      <w:pPr>
        <w:ind w:left="4010" w:hanging="360"/>
      </w:pPr>
    </w:lvl>
    <w:lvl w:ilvl="4" w:tplc="08090019" w:tentative="1">
      <w:start w:val="1"/>
      <w:numFmt w:val="lowerLetter"/>
      <w:lvlText w:val="%5."/>
      <w:lvlJc w:val="left"/>
      <w:pPr>
        <w:ind w:left="4730" w:hanging="360"/>
      </w:pPr>
    </w:lvl>
    <w:lvl w:ilvl="5" w:tplc="0809001B" w:tentative="1">
      <w:start w:val="1"/>
      <w:numFmt w:val="lowerRoman"/>
      <w:lvlText w:val="%6."/>
      <w:lvlJc w:val="right"/>
      <w:pPr>
        <w:ind w:left="5450" w:hanging="180"/>
      </w:pPr>
    </w:lvl>
    <w:lvl w:ilvl="6" w:tplc="0809000F" w:tentative="1">
      <w:start w:val="1"/>
      <w:numFmt w:val="decimal"/>
      <w:lvlText w:val="%7."/>
      <w:lvlJc w:val="left"/>
      <w:pPr>
        <w:ind w:left="6170" w:hanging="360"/>
      </w:pPr>
    </w:lvl>
    <w:lvl w:ilvl="7" w:tplc="08090019" w:tentative="1">
      <w:start w:val="1"/>
      <w:numFmt w:val="lowerLetter"/>
      <w:lvlText w:val="%8."/>
      <w:lvlJc w:val="left"/>
      <w:pPr>
        <w:ind w:left="6890" w:hanging="360"/>
      </w:pPr>
    </w:lvl>
    <w:lvl w:ilvl="8" w:tplc="0809001B" w:tentative="1">
      <w:start w:val="1"/>
      <w:numFmt w:val="lowerRoman"/>
      <w:lvlText w:val="%9."/>
      <w:lvlJc w:val="right"/>
      <w:pPr>
        <w:ind w:left="761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9C"/>
    <w:rsid w:val="00012F8D"/>
    <w:rsid w:val="00036CF8"/>
    <w:rsid w:val="00090CDA"/>
    <w:rsid w:val="00111403"/>
    <w:rsid w:val="001C06F8"/>
    <w:rsid w:val="001E07CA"/>
    <w:rsid w:val="001E6DF0"/>
    <w:rsid w:val="00261289"/>
    <w:rsid w:val="003B3BF7"/>
    <w:rsid w:val="00404732"/>
    <w:rsid w:val="004752E7"/>
    <w:rsid w:val="005118E5"/>
    <w:rsid w:val="00630CD5"/>
    <w:rsid w:val="00691189"/>
    <w:rsid w:val="0074310C"/>
    <w:rsid w:val="007535B9"/>
    <w:rsid w:val="00801B8E"/>
    <w:rsid w:val="008611F5"/>
    <w:rsid w:val="0096795C"/>
    <w:rsid w:val="009C2EB1"/>
    <w:rsid w:val="009C37FE"/>
    <w:rsid w:val="00A8529E"/>
    <w:rsid w:val="00AD207A"/>
    <w:rsid w:val="00AE7E16"/>
    <w:rsid w:val="00B14275"/>
    <w:rsid w:val="00B82BA3"/>
    <w:rsid w:val="00BE7665"/>
    <w:rsid w:val="00C02B9C"/>
    <w:rsid w:val="00E36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B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82BA3"/>
    <w:pPr>
      <w:spacing w:after="0" w:line="240" w:lineRule="auto"/>
    </w:pPr>
    <w:rPr>
      <w:rFonts w:ascii="Arial" w:eastAsia="MS Mincho" w:hAnsi="Arial" w:cs="Times New Roman"/>
      <w:color w:val="FFFFFF"/>
      <w:sz w:val="20"/>
      <w:szCs w:val="24"/>
      <w:lang w:val="en-US"/>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odyText">
    <w:name w:val="Body Text"/>
    <w:basedOn w:val="Normal"/>
    <w:link w:val="BodyTextChar"/>
    <w:uiPriority w:val="1"/>
    <w:qFormat/>
    <w:rsid w:val="00B82BA3"/>
    <w:pPr>
      <w:widowControl w:val="0"/>
      <w:autoSpaceDE w:val="0"/>
      <w:autoSpaceDN w:val="0"/>
      <w:spacing w:after="0" w:line="240" w:lineRule="auto"/>
      <w:ind w:left="120"/>
    </w:pPr>
    <w:rPr>
      <w:rFonts w:ascii="Arial" w:eastAsia="Arial" w:hAnsi="Arial" w:cs="Arial"/>
      <w:lang w:eastAsia="en-GB" w:bidi="en-GB"/>
    </w:rPr>
  </w:style>
  <w:style w:type="character" w:customStyle="1" w:styleId="BodyTextChar">
    <w:name w:val="Body Text Char"/>
    <w:basedOn w:val="DefaultParagraphFont"/>
    <w:link w:val="BodyText"/>
    <w:uiPriority w:val="1"/>
    <w:rsid w:val="00B82BA3"/>
    <w:rPr>
      <w:rFonts w:ascii="Arial" w:eastAsia="Arial" w:hAnsi="Arial" w:cs="Arial"/>
      <w:lang w:eastAsia="en-GB" w:bidi="en-GB"/>
    </w:rPr>
  </w:style>
  <w:style w:type="paragraph" w:styleId="ListParagraph">
    <w:name w:val="List Paragraph"/>
    <w:basedOn w:val="Normal"/>
    <w:uiPriority w:val="34"/>
    <w:qFormat/>
    <w:rsid w:val="00B82BA3"/>
    <w:pPr>
      <w:ind w:left="720"/>
      <w:contextualSpacing/>
    </w:pPr>
  </w:style>
  <w:style w:type="table" w:styleId="TableGrid">
    <w:name w:val="Table Grid"/>
    <w:basedOn w:val="TableNormal"/>
    <w:uiPriority w:val="59"/>
    <w:rsid w:val="00B8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289"/>
  </w:style>
  <w:style w:type="paragraph" w:styleId="Footer">
    <w:name w:val="footer"/>
    <w:basedOn w:val="Normal"/>
    <w:link w:val="FooterChar"/>
    <w:uiPriority w:val="99"/>
    <w:unhideWhenUsed/>
    <w:rsid w:val="00261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289"/>
  </w:style>
  <w:style w:type="paragraph" w:styleId="BalloonText">
    <w:name w:val="Balloon Text"/>
    <w:basedOn w:val="Normal"/>
    <w:link w:val="BalloonTextChar"/>
    <w:uiPriority w:val="99"/>
    <w:semiHidden/>
    <w:unhideWhenUsed/>
    <w:rsid w:val="0026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B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82BA3"/>
    <w:pPr>
      <w:spacing w:after="0" w:line="240" w:lineRule="auto"/>
    </w:pPr>
    <w:rPr>
      <w:rFonts w:ascii="Arial" w:eastAsia="MS Mincho" w:hAnsi="Arial" w:cs="Times New Roman"/>
      <w:color w:val="FFFFFF"/>
      <w:sz w:val="20"/>
      <w:szCs w:val="24"/>
      <w:lang w:val="en-US"/>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odyText">
    <w:name w:val="Body Text"/>
    <w:basedOn w:val="Normal"/>
    <w:link w:val="BodyTextChar"/>
    <w:uiPriority w:val="1"/>
    <w:qFormat/>
    <w:rsid w:val="00B82BA3"/>
    <w:pPr>
      <w:widowControl w:val="0"/>
      <w:autoSpaceDE w:val="0"/>
      <w:autoSpaceDN w:val="0"/>
      <w:spacing w:after="0" w:line="240" w:lineRule="auto"/>
      <w:ind w:left="120"/>
    </w:pPr>
    <w:rPr>
      <w:rFonts w:ascii="Arial" w:eastAsia="Arial" w:hAnsi="Arial" w:cs="Arial"/>
      <w:lang w:eastAsia="en-GB" w:bidi="en-GB"/>
    </w:rPr>
  </w:style>
  <w:style w:type="character" w:customStyle="1" w:styleId="BodyTextChar">
    <w:name w:val="Body Text Char"/>
    <w:basedOn w:val="DefaultParagraphFont"/>
    <w:link w:val="BodyText"/>
    <w:uiPriority w:val="1"/>
    <w:rsid w:val="00B82BA3"/>
    <w:rPr>
      <w:rFonts w:ascii="Arial" w:eastAsia="Arial" w:hAnsi="Arial" w:cs="Arial"/>
      <w:lang w:eastAsia="en-GB" w:bidi="en-GB"/>
    </w:rPr>
  </w:style>
  <w:style w:type="paragraph" w:styleId="ListParagraph">
    <w:name w:val="List Paragraph"/>
    <w:basedOn w:val="Normal"/>
    <w:uiPriority w:val="34"/>
    <w:qFormat/>
    <w:rsid w:val="00B82BA3"/>
    <w:pPr>
      <w:ind w:left="720"/>
      <w:contextualSpacing/>
    </w:pPr>
  </w:style>
  <w:style w:type="table" w:styleId="TableGrid">
    <w:name w:val="Table Grid"/>
    <w:basedOn w:val="TableNormal"/>
    <w:uiPriority w:val="59"/>
    <w:rsid w:val="00B8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289"/>
  </w:style>
  <w:style w:type="paragraph" w:styleId="Footer">
    <w:name w:val="footer"/>
    <w:basedOn w:val="Normal"/>
    <w:link w:val="FooterChar"/>
    <w:uiPriority w:val="99"/>
    <w:unhideWhenUsed/>
    <w:rsid w:val="00261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289"/>
  </w:style>
  <w:style w:type="paragraph" w:styleId="BalloonText">
    <w:name w:val="Balloon Text"/>
    <w:basedOn w:val="Normal"/>
    <w:link w:val="BalloonTextChar"/>
    <w:uiPriority w:val="99"/>
    <w:semiHidden/>
    <w:unhideWhenUsed/>
    <w:rsid w:val="0026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2351">
      <w:bodyDiv w:val="1"/>
      <w:marLeft w:val="0"/>
      <w:marRight w:val="0"/>
      <w:marTop w:val="0"/>
      <w:marBottom w:val="0"/>
      <w:divBdr>
        <w:top w:val="none" w:sz="0" w:space="0" w:color="auto"/>
        <w:left w:val="none" w:sz="0" w:space="0" w:color="auto"/>
        <w:bottom w:val="none" w:sz="0" w:space="0" w:color="auto"/>
        <w:right w:val="none" w:sz="0" w:space="0" w:color="auto"/>
      </w:divBdr>
    </w:div>
    <w:div w:id="523132691">
      <w:bodyDiv w:val="1"/>
      <w:marLeft w:val="0"/>
      <w:marRight w:val="0"/>
      <w:marTop w:val="0"/>
      <w:marBottom w:val="0"/>
      <w:divBdr>
        <w:top w:val="none" w:sz="0" w:space="0" w:color="auto"/>
        <w:left w:val="none" w:sz="0" w:space="0" w:color="auto"/>
        <w:bottom w:val="none" w:sz="0" w:space="0" w:color="auto"/>
        <w:right w:val="none" w:sz="0" w:space="0" w:color="auto"/>
      </w:divBdr>
    </w:div>
    <w:div w:id="583225579">
      <w:bodyDiv w:val="1"/>
      <w:marLeft w:val="0"/>
      <w:marRight w:val="0"/>
      <w:marTop w:val="0"/>
      <w:marBottom w:val="0"/>
      <w:divBdr>
        <w:top w:val="none" w:sz="0" w:space="0" w:color="auto"/>
        <w:left w:val="none" w:sz="0" w:space="0" w:color="auto"/>
        <w:bottom w:val="none" w:sz="0" w:space="0" w:color="auto"/>
        <w:right w:val="none" w:sz="0" w:space="0" w:color="auto"/>
      </w:divBdr>
    </w:div>
    <w:div w:id="1007556071">
      <w:bodyDiv w:val="1"/>
      <w:marLeft w:val="0"/>
      <w:marRight w:val="0"/>
      <w:marTop w:val="0"/>
      <w:marBottom w:val="0"/>
      <w:divBdr>
        <w:top w:val="none" w:sz="0" w:space="0" w:color="auto"/>
        <w:left w:val="none" w:sz="0" w:space="0" w:color="auto"/>
        <w:bottom w:val="none" w:sz="0" w:space="0" w:color="auto"/>
        <w:right w:val="none" w:sz="0" w:space="0" w:color="auto"/>
      </w:divBdr>
    </w:div>
    <w:div w:id="19556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4AAE-2B1F-4C06-A4A3-8BC90E5A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dcterms:created xsi:type="dcterms:W3CDTF">2018-08-22T23:28:00Z</dcterms:created>
  <dcterms:modified xsi:type="dcterms:W3CDTF">2019-07-11T11:41:00Z</dcterms:modified>
</cp:coreProperties>
</file>